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31A0C" w14:textId="77777777" w:rsidR="003F57D3" w:rsidRPr="00813649" w:rsidRDefault="003F57D3" w:rsidP="003F57D3">
      <w:pPr>
        <w:autoSpaceDE w:val="0"/>
        <w:autoSpaceDN w:val="0"/>
        <w:adjustRightInd w:val="0"/>
        <w:spacing w:after="0" w:line="360" w:lineRule="auto"/>
        <w:jc w:val="center"/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</w:pP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Zkušební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otázky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ke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státní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závěrečné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zkoušce</w:t>
      </w:r>
      <w:proofErr w:type="spellEnd"/>
    </w:p>
    <w:p w14:paraId="1C9B26F6" w14:textId="77777777" w:rsidR="003F57D3" w:rsidRPr="007A0C9B" w:rsidRDefault="003F57D3" w:rsidP="003F57D3">
      <w:pPr>
        <w:spacing w:after="120" w:line="360" w:lineRule="auto"/>
        <w:jc w:val="center"/>
        <w:rPr>
          <w:rFonts w:eastAsia="Calibri" w:cstheme="minorHAnsi"/>
          <w:b/>
          <w:sz w:val="28"/>
          <w:szCs w:val="28"/>
          <w:lang w:val="en-US"/>
        </w:rPr>
      </w:pPr>
      <w:proofErr w:type="spellStart"/>
      <w:r w:rsidRPr="007A0C9B">
        <w:rPr>
          <w:rFonts w:eastAsia="Calibri" w:cstheme="minorHAnsi"/>
          <w:b/>
          <w:sz w:val="28"/>
          <w:szCs w:val="28"/>
          <w:lang w:val="en-US"/>
        </w:rPr>
        <w:t>Magisterský</w:t>
      </w:r>
      <w:proofErr w:type="spellEnd"/>
      <w:r w:rsidRPr="007A0C9B">
        <w:rPr>
          <w:rFonts w:cstheme="minorHAnsi"/>
          <w:b/>
          <w:bCs/>
          <w:sz w:val="28"/>
          <w:szCs w:val="28"/>
        </w:rPr>
        <w:t xml:space="preserve"> </w:t>
      </w:r>
      <w:proofErr w:type="spellStart"/>
      <w:r w:rsidRPr="007A0C9B">
        <w:rPr>
          <w:rFonts w:eastAsia="Calibri" w:cstheme="minorHAnsi"/>
          <w:b/>
          <w:sz w:val="28"/>
          <w:szCs w:val="28"/>
          <w:lang w:val="en-US"/>
        </w:rPr>
        <w:t>studijní</w:t>
      </w:r>
      <w:proofErr w:type="spellEnd"/>
      <w:r w:rsidRPr="007A0C9B">
        <w:rPr>
          <w:rFonts w:eastAsia="Calibri" w:cstheme="minorHAnsi"/>
          <w:b/>
          <w:sz w:val="28"/>
          <w:szCs w:val="28"/>
          <w:lang w:val="en-US"/>
        </w:rPr>
        <w:t xml:space="preserve"> program N0715A270007 </w:t>
      </w:r>
      <w:proofErr w:type="spellStart"/>
      <w:r w:rsidRPr="007A0C9B">
        <w:rPr>
          <w:rFonts w:eastAsia="Calibri" w:cstheme="minorHAnsi"/>
          <w:b/>
          <w:sz w:val="28"/>
          <w:szCs w:val="28"/>
          <w:lang w:val="en-US"/>
        </w:rPr>
        <w:t>Strojírenská</w:t>
      </w:r>
      <w:proofErr w:type="spellEnd"/>
      <w:r w:rsidRPr="007A0C9B">
        <w:rPr>
          <w:rFonts w:eastAsia="Calibri" w:cstheme="minorHAnsi"/>
          <w:b/>
          <w:sz w:val="28"/>
          <w:szCs w:val="28"/>
          <w:lang w:val="en-US"/>
        </w:rPr>
        <w:t xml:space="preserve"> </w:t>
      </w:r>
      <w:proofErr w:type="spellStart"/>
      <w:r w:rsidRPr="007A0C9B">
        <w:rPr>
          <w:rFonts w:eastAsia="Calibri" w:cstheme="minorHAnsi"/>
          <w:b/>
          <w:sz w:val="28"/>
          <w:szCs w:val="28"/>
          <w:lang w:val="en-US"/>
        </w:rPr>
        <w:t>technologie</w:t>
      </w:r>
      <w:proofErr w:type="spellEnd"/>
      <w:r w:rsidRPr="007A0C9B">
        <w:rPr>
          <w:rFonts w:eastAsia="Calibri" w:cstheme="minorHAnsi"/>
          <w:b/>
          <w:sz w:val="28"/>
          <w:szCs w:val="28"/>
          <w:lang w:val="en-US"/>
        </w:rPr>
        <w:t xml:space="preserve">, </w:t>
      </w:r>
    </w:p>
    <w:p w14:paraId="073274BA" w14:textId="322EFDAA" w:rsidR="003F57D3" w:rsidRDefault="003F57D3" w:rsidP="003F57D3">
      <w:pPr>
        <w:spacing w:after="120" w:line="360" w:lineRule="auto"/>
        <w:jc w:val="center"/>
        <w:rPr>
          <w:rFonts w:ascii="Calibri,Bold" w:hAnsi="Calibri,Bold" w:cs="Calibri,Bold"/>
          <w:b/>
          <w:bCs/>
          <w:sz w:val="20"/>
          <w:szCs w:val="20"/>
        </w:rPr>
      </w:pPr>
      <w:proofErr w:type="spellStart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>akademický</w:t>
      </w:r>
      <w:proofErr w:type="spellEnd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 xml:space="preserve"> </w:t>
      </w:r>
      <w:proofErr w:type="spellStart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>rok</w:t>
      </w:r>
      <w:proofErr w:type="spellEnd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 xml:space="preserve"> 202</w:t>
      </w:r>
      <w:r w:rsidR="003374E9">
        <w:rPr>
          <w:rFonts w:ascii="Calibri" w:eastAsia="Calibri" w:hAnsi="Calibri" w:cs="Calibri"/>
          <w:b/>
          <w:sz w:val="32"/>
          <w:szCs w:val="32"/>
          <w:lang w:val="en-US"/>
        </w:rPr>
        <w:t>5</w:t>
      </w:r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>/202</w:t>
      </w:r>
      <w:r w:rsidR="003374E9">
        <w:rPr>
          <w:rFonts w:ascii="Calibri" w:eastAsia="Calibri" w:hAnsi="Calibri" w:cs="Calibri"/>
          <w:b/>
          <w:sz w:val="32"/>
          <w:szCs w:val="32"/>
          <w:lang w:val="en-US"/>
        </w:rPr>
        <w:t>6</w:t>
      </w:r>
      <w:r w:rsidRPr="000D2DF5">
        <w:rPr>
          <w:rFonts w:ascii="Calibri,Bold" w:hAnsi="Calibri,Bold" w:cs="Calibri,Bold"/>
          <w:b/>
          <w:bCs/>
          <w:sz w:val="20"/>
          <w:szCs w:val="20"/>
        </w:rPr>
        <w:t xml:space="preserve"> </w:t>
      </w:r>
    </w:p>
    <w:p w14:paraId="6C077EC0" w14:textId="52772903" w:rsidR="003F57D3" w:rsidRPr="003F57D3" w:rsidRDefault="00A31DF0" w:rsidP="00A31DF0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</w:pPr>
      <w:proofErr w:type="gramStart"/>
      <w:r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  <w:t>TPR</w:t>
      </w:r>
      <w:r w:rsidR="00AF7196"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  <w:t xml:space="preserve"> - </w:t>
      </w:r>
      <w:r w:rsidRPr="00A31DF0"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  <w:t>TEORIE</w:t>
      </w:r>
      <w:proofErr w:type="gramEnd"/>
      <w:r w:rsidRPr="00A31DF0"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  <w:t xml:space="preserve"> PROCESŮ</w:t>
      </w:r>
    </w:p>
    <w:p w14:paraId="31088096" w14:textId="77777777" w:rsidR="00663356" w:rsidRDefault="00663356" w:rsidP="001C1941">
      <w:pPr>
        <w:autoSpaceDE w:val="0"/>
        <w:autoSpaceDN w:val="0"/>
        <w:adjustRightInd w:val="0"/>
        <w:spacing w:after="0" w:line="360" w:lineRule="auto"/>
        <w:jc w:val="center"/>
        <w:rPr>
          <w:rFonts w:ascii="Calibri,Bold" w:hAnsi="Calibri,Bold" w:cs="Calibri,Bold"/>
          <w:b/>
          <w:bCs/>
          <w:sz w:val="20"/>
          <w:szCs w:val="20"/>
        </w:rPr>
      </w:pPr>
    </w:p>
    <w:p w14:paraId="2BFE9F31" w14:textId="77777777" w:rsidR="00F37B61" w:rsidRPr="00F37B61" w:rsidRDefault="00F37B61" w:rsidP="00F37B61"/>
    <w:p w14:paraId="52E4268E" w14:textId="516D014B" w:rsidR="00706151" w:rsidRPr="00706151" w:rsidRDefault="00706151" w:rsidP="00706151">
      <w:pPr>
        <w:pStyle w:val="Odstavecseseznamem"/>
        <w:spacing w:after="200" w:line="360" w:lineRule="auto"/>
        <w:ind w:left="567" w:hanging="567"/>
        <w:jc w:val="both"/>
        <w:rPr>
          <w:sz w:val="28"/>
          <w:szCs w:val="28"/>
        </w:rPr>
      </w:pPr>
      <w:r w:rsidRPr="00706151">
        <w:rPr>
          <w:sz w:val="28"/>
          <w:szCs w:val="28"/>
        </w:rPr>
        <w:t xml:space="preserve">1. Tvorba a tvarování třísky, síly, řezný odpor, práce a výkon obrábění. </w:t>
      </w:r>
    </w:p>
    <w:p w14:paraId="15A7F3B3" w14:textId="77777777" w:rsidR="00706151" w:rsidRPr="00706151" w:rsidRDefault="00706151" w:rsidP="00706151">
      <w:pPr>
        <w:pStyle w:val="Odstavecseseznamem"/>
        <w:spacing w:after="200" w:line="360" w:lineRule="auto"/>
        <w:ind w:left="567" w:hanging="567"/>
        <w:jc w:val="both"/>
        <w:rPr>
          <w:sz w:val="28"/>
          <w:szCs w:val="28"/>
        </w:rPr>
      </w:pPr>
      <w:r w:rsidRPr="00706151">
        <w:rPr>
          <w:sz w:val="28"/>
          <w:szCs w:val="28"/>
        </w:rPr>
        <w:t xml:space="preserve">2. Opotřebení nástrojů, trvanlivost a životnost, </w:t>
      </w:r>
      <w:proofErr w:type="spellStart"/>
      <w:r w:rsidRPr="00706151">
        <w:rPr>
          <w:sz w:val="28"/>
          <w:szCs w:val="28"/>
        </w:rPr>
        <w:t>Taylorův</w:t>
      </w:r>
      <w:proofErr w:type="spellEnd"/>
      <w:r w:rsidRPr="00706151">
        <w:rPr>
          <w:sz w:val="28"/>
          <w:szCs w:val="28"/>
        </w:rPr>
        <w:t xml:space="preserve"> vztah, T-</w:t>
      </w:r>
      <w:proofErr w:type="spellStart"/>
      <w:r w:rsidRPr="00706151">
        <w:rPr>
          <w:sz w:val="28"/>
          <w:szCs w:val="28"/>
        </w:rPr>
        <w:t>vc</w:t>
      </w:r>
      <w:proofErr w:type="spellEnd"/>
      <w:r w:rsidRPr="00706151">
        <w:rPr>
          <w:sz w:val="28"/>
          <w:szCs w:val="28"/>
        </w:rPr>
        <w:t xml:space="preserve"> závislost. </w:t>
      </w:r>
    </w:p>
    <w:p w14:paraId="673CD2E5" w14:textId="77777777" w:rsidR="00706151" w:rsidRPr="00706151" w:rsidRDefault="00706151" w:rsidP="00706151">
      <w:pPr>
        <w:pStyle w:val="Odstavecseseznamem"/>
        <w:spacing w:after="200" w:line="360" w:lineRule="auto"/>
        <w:ind w:left="567" w:hanging="567"/>
        <w:jc w:val="both"/>
        <w:rPr>
          <w:sz w:val="28"/>
          <w:szCs w:val="28"/>
        </w:rPr>
      </w:pPr>
      <w:r w:rsidRPr="00706151">
        <w:rPr>
          <w:sz w:val="28"/>
          <w:szCs w:val="28"/>
        </w:rPr>
        <w:t xml:space="preserve">3. Teplo a teplota řezání, teplotní pole, tepelná bilance. </w:t>
      </w:r>
    </w:p>
    <w:p w14:paraId="2373963A" w14:textId="77777777" w:rsidR="00706151" w:rsidRPr="00706151" w:rsidRDefault="00706151" w:rsidP="00706151">
      <w:pPr>
        <w:pStyle w:val="Odstavecseseznamem"/>
        <w:spacing w:after="200" w:line="360" w:lineRule="auto"/>
        <w:ind w:left="567" w:hanging="567"/>
        <w:jc w:val="both"/>
        <w:rPr>
          <w:sz w:val="28"/>
          <w:szCs w:val="28"/>
        </w:rPr>
      </w:pPr>
      <w:r w:rsidRPr="00706151">
        <w:rPr>
          <w:sz w:val="28"/>
          <w:szCs w:val="28"/>
        </w:rPr>
        <w:t xml:space="preserve">4. Obrobitelnost a řezivost. </w:t>
      </w:r>
    </w:p>
    <w:p w14:paraId="2456EC4A" w14:textId="77777777" w:rsidR="00706151" w:rsidRPr="00706151" w:rsidRDefault="00706151" w:rsidP="00706151">
      <w:pPr>
        <w:pStyle w:val="Odstavecseseznamem"/>
        <w:spacing w:after="200" w:line="360" w:lineRule="auto"/>
        <w:ind w:left="567" w:hanging="567"/>
        <w:jc w:val="both"/>
        <w:rPr>
          <w:sz w:val="28"/>
          <w:szCs w:val="28"/>
        </w:rPr>
      </w:pPr>
      <w:r w:rsidRPr="00706151">
        <w:rPr>
          <w:sz w:val="28"/>
          <w:szCs w:val="28"/>
        </w:rPr>
        <w:t xml:space="preserve">5. Teorie vysokoproduktivního obrábění. </w:t>
      </w:r>
    </w:p>
    <w:p w14:paraId="35B395B8" w14:textId="77777777" w:rsidR="00706151" w:rsidRPr="00706151" w:rsidRDefault="00706151" w:rsidP="00706151">
      <w:pPr>
        <w:pStyle w:val="Odstavecseseznamem"/>
        <w:spacing w:after="200" w:line="360" w:lineRule="auto"/>
        <w:ind w:left="567" w:hanging="567"/>
        <w:jc w:val="both"/>
        <w:rPr>
          <w:sz w:val="28"/>
          <w:szCs w:val="28"/>
        </w:rPr>
      </w:pPr>
      <w:r w:rsidRPr="00706151">
        <w:rPr>
          <w:sz w:val="28"/>
          <w:szCs w:val="28"/>
        </w:rPr>
        <w:t xml:space="preserve">6. Princip vzniku svarového spoje kovových materiálů při tavném a tlakovém svařování. </w:t>
      </w:r>
    </w:p>
    <w:p w14:paraId="45838E95" w14:textId="77777777" w:rsidR="00706151" w:rsidRPr="00706151" w:rsidRDefault="00706151" w:rsidP="00706151">
      <w:pPr>
        <w:pStyle w:val="Odstavecseseznamem"/>
        <w:spacing w:after="200" w:line="360" w:lineRule="auto"/>
        <w:ind w:left="567" w:hanging="567"/>
        <w:jc w:val="both"/>
        <w:rPr>
          <w:sz w:val="28"/>
          <w:szCs w:val="28"/>
        </w:rPr>
      </w:pPr>
      <w:r w:rsidRPr="00706151">
        <w:rPr>
          <w:sz w:val="28"/>
          <w:szCs w:val="28"/>
        </w:rPr>
        <w:t xml:space="preserve">7. Teplotní cykly při svařování, měření a výpočet teplotních cyklů. </w:t>
      </w:r>
    </w:p>
    <w:p w14:paraId="6301C2B1" w14:textId="77777777" w:rsidR="00706151" w:rsidRPr="00706151" w:rsidRDefault="00706151" w:rsidP="00706151">
      <w:pPr>
        <w:pStyle w:val="Odstavecseseznamem"/>
        <w:spacing w:after="200" w:line="360" w:lineRule="auto"/>
        <w:ind w:left="567" w:hanging="567"/>
        <w:jc w:val="both"/>
        <w:rPr>
          <w:sz w:val="28"/>
          <w:szCs w:val="28"/>
        </w:rPr>
      </w:pPr>
      <w:r w:rsidRPr="00706151">
        <w:rPr>
          <w:sz w:val="28"/>
          <w:szCs w:val="28"/>
        </w:rPr>
        <w:t xml:space="preserve">8. Metalurgie tavného svařování, rafinace svarových kovů, absorpce plynů ve svarovém kovu. </w:t>
      </w:r>
    </w:p>
    <w:p w14:paraId="5596F4F7" w14:textId="77777777" w:rsidR="00706151" w:rsidRPr="00706151" w:rsidRDefault="00706151" w:rsidP="00706151">
      <w:pPr>
        <w:pStyle w:val="Odstavecseseznamem"/>
        <w:spacing w:after="200" w:line="360" w:lineRule="auto"/>
        <w:ind w:left="567" w:hanging="567"/>
        <w:jc w:val="both"/>
        <w:rPr>
          <w:sz w:val="28"/>
          <w:szCs w:val="28"/>
        </w:rPr>
      </w:pPr>
      <w:r w:rsidRPr="00706151">
        <w:rPr>
          <w:sz w:val="28"/>
          <w:szCs w:val="28"/>
        </w:rPr>
        <w:t xml:space="preserve">9. Napětí a deformace ve svarových spojích, rozdělení deformací a napětí ve svarových spojích. </w:t>
      </w:r>
    </w:p>
    <w:p w14:paraId="1B407A74" w14:textId="77777777" w:rsidR="00706151" w:rsidRPr="00706151" w:rsidRDefault="00706151" w:rsidP="00706151">
      <w:pPr>
        <w:pStyle w:val="Odstavecseseznamem"/>
        <w:spacing w:after="200" w:line="360" w:lineRule="auto"/>
        <w:ind w:left="567" w:hanging="567"/>
        <w:jc w:val="both"/>
        <w:rPr>
          <w:sz w:val="28"/>
          <w:szCs w:val="28"/>
        </w:rPr>
      </w:pPr>
      <w:r w:rsidRPr="00706151">
        <w:rPr>
          <w:sz w:val="28"/>
          <w:szCs w:val="28"/>
        </w:rPr>
        <w:t xml:space="preserve">10. Svařitelnost materiálů, veličiny ovlivňující svařitelnost, význam uhlíku, ekvivalentního uhlíku a teploty předehřevu pro svařitelnost. </w:t>
      </w:r>
    </w:p>
    <w:p w14:paraId="13A67C00" w14:textId="77777777" w:rsidR="00706151" w:rsidRPr="00706151" w:rsidRDefault="00706151" w:rsidP="00706151">
      <w:pPr>
        <w:pStyle w:val="Odstavecseseznamem"/>
        <w:spacing w:after="200" w:line="360" w:lineRule="auto"/>
        <w:ind w:left="567" w:hanging="567"/>
        <w:jc w:val="both"/>
        <w:rPr>
          <w:sz w:val="28"/>
          <w:szCs w:val="28"/>
        </w:rPr>
      </w:pPr>
      <w:r w:rsidRPr="00706151">
        <w:rPr>
          <w:sz w:val="28"/>
          <w:szCs w:val="28"/>
        </w:rPr>
        <w:t xml:space="preserve">11. Rovnovážné diagramy kovových soustav. </w:t>
      </w:r>
    </w:p>
    <w:p w14:paraId="74EFC6E4" w14:textId="77777777" w:rsidR="00706151" w:rsidRPr="00706151" w:rsidRDefault="00706151" w:rsidP="00706151">
      <w:pPr>
        <w:pStyle w:val="Odstavecseseznamem"/>
        <w:spacing w:after="200" w:line="360" w:lineRule="auto"/>
        <w:ind w:left="567" w:hanging="567"/>
        <w:jc w:val="both"/>
        <w:rPr>
          <w:sz w:val="28"/>
          <w:szCs w:val="28"/>
        </w:rPr>
      </w:pPr>
      <w:r w:rsidRPr="00706151">
        <w:rPr>
          <w:sz w:val="28"/>
          <w:szCs w:val="28"/>
        </w:rPr>
        <w:t xml:space="preserve">12. Difuze v kovech, základy termodynamiky kovových soustav. </w:t>
      </w:r>
    </w:p>
    <w:p w14:paraId="2DAE1031" w14:textId="77777777" w:rsidR="00706151" w:rsidRPr="00706151" w:rsidRDefault="00706151" w:rsidP="00706151">
      <w:pPr>
        <w:pStyle w:val="Odstavecseseznamem"/>
        <w:spacing w:after="200" w:line="360" w:lineRule="auto"/>
        <w:ind w:left="567" w:hanging="567"/>
        <w:jc w:val="both"/>
        <w:rPr>
          <w:sz w:val="28"/>
          <w:szCs w:val="28"/>
        </w:rPr>
      </w:pPr>
      <w:r w:rsidRPr="00706151">
        <w:rPr>
          <w:sz w:val="28"/>
          <w:szCs w:val="28"/>
        </w:rPr>
        <w:t xml:space="preserve">13. Fázové přeměny v kovech, fázové přeměny ve slitinách </w:t>
      </w:r>
      <w:proofErr w:type="spellStart"/>
      <w:r w:rsidRPr="00706151">
        <w:rPr>
          <w:sz w:val="28"/>
          <w:szCs w:val="28"/>
        </w:rPr>
        <w:t>Fe</w:t>
      </w:r>
      <w:proofErr w:type="spellEnd"/>
      <w:r w:rsidRPr="00706151">
        <w:rPr>
          <w:sz w:val="28"/>
          <w:szCs w:val="28"/>
        </w:rPr>
        <w:t xml:space="preserve">-C. </w:t>
      </w:r>
    </w:p>
    <w:p w14:paraId="09AFE8EB" w14:textId="77777777" w:rsidR="00706151" w:rsidRPr="00706151" w:rsidRDefault="00706151" w:rsidP="00706151">
      <w:pPr>
        <w:pStyle w:val="Odstavecseseznamem"/>
        <w:spacing w:after="200" w:line="360" w:lineRule="auto"/>
        <w:ind w:left="567" w:hanging="567"/>
        <w:jc w:val="both"/>
        <w:rPr>
          <w:sz w:val="28"/>
          <w:szCs w:val="28"/>
        </w:rPr>
      </w:pPr>
      <w:r w:rsidRPr="00706151">
        <w:rPr>
          <w:sz w:val="28"/>
          <w:szCs w:val="28"/>
        </w:rPr>
        <w:t>14. Únava strojírenských materiálů, tečení materiálu (</w:t>
      </w:r>
      <w:proofErr w:type="spellStart"/>
      <w:r w:rsidRPr="00706151">
        <w:rPr>
          <w:sz w:val="28"/>
          <w:szCs w:val="28"/>
        </w:rPr>
        <w:t>creep</w:t>
      </w:r>
      <w:proofErr w:type="spellEnd"/>
      <w:r w:rsidRPr="00706151">
        <w:rPr>
          <w:sz w:val="28"/>
          <w:szCs w:val="28"/>
        </w:rPr>
        <w:t xml:space="preserve">). </w:t>
      </w:r>
    </w:p>
    <w:p w14:paraId="3C872CEE" w14:textId="77777777" w:rsidR="00706151" w:rsidRPr="00706151" w:rsidRDefault="00706151" w:rsidP="00706151">
      <w:pPr>
        <w:pStyle w:val="Odstavecseseznamem"/>
        <w:spacing w:after="200" w:line="360" w:lineRule="auto"/>
        <w:ind w:left="567" w:hanging="567"/>
        <w:jc w:val="both"/>
        <w:rPr>
          <w:sz w:val="28"/>
          <w:szCs w:val="28"/>
        </w:rPr>
      </w:pPr>
      <w:r w:rsidRPr="00706151">
        <w:rPr>
          <w:sz w:val="28"/>
          <w:szCs w:val="28"/>
        </w:rPr>
        <w:t xml:space="preserve">15. Lomy strojírenských materiálů, koncepce tranzitní teploty. </w:t>
      </w:r>
    </w:p>
    <w:p w14:paraId="28D36AB9" w14:textId="77777777" w:rsidR="00706151" w:rsidRPr="00706151" w:rsidRDefault="00706151" w:rsidP="00706151">
      <w:pPr>
        <w:pStyle w:val="Odstavecseseznamem"/>
        <w:spacing w:after="200" w:line="360" w:lineRule="auto"/>
        <w:ind w:left="567" w:hanging="567"/>
        <w:jc w:val="both"/>
        <w:rPr>
          <w:sz w:val="28"/>
          <w:szCs w:val="28"/>
        </w:rPr>
      </w:pPr>
      <w:r w:rsidRPr="00706151">
        <w:rPr>
          <w:sz w:val="28"/>
          <w:szCs w:val="28"/>
        </w:rPr>
        <w:t xml:space="preserve">16. Geometrie krystalů, poruchy mřížky, popis mikrostruktury. </w:t>
      </w:r>
    </w:p>
    <w:p w14:paraId="00CCBE4B" w14:textId="77777777" w:rsidR="00706151" w:rsidRPr="00706151" w:rsidRDefault="00706151" w:rsidP="00706151">
      <w:pPr>
        <w:pStyle w:val="Odstavecseseznamem"/>
        <w:spacing w:after="200" w:line="360" w:lineRule="auto"/>
        <w:ind w:left="567" w:hanging="567"/>
        <w:jc w:val="both"/>
        <w:rPr>
          <w:sz w:val="28"/>
          <w:szCs w:val="28"/>
        </w:rPr>
      </w:pPr>
      <w:r w:rsidRPr="00706151">
        <w:rPr>
          <w:sz w:val="28"/>
          <w:szCs w:val="28"/>
        </w:rPr>
        <w:lastRenderedPageBreak/>
        <w:t xml:space="preserve">17. Mechanismy plastické deformace. </w:t>
      </w:r>
    </w:p>
    <w:p w14:paraId="49AD033C" w14:textId="77777777" w:rsidR="00706151" w:rsidRPr="00706151" w:rsidRDefault="00706151" w:rsidP="00706151">
      <w:pPr>
        <w:pStyle w:val="Odstavecseseznamem"/>
        <w:spacing w:after="200" w:line="360" w:lineRule="auto"/>
        <w:ind w:left="567" w:hanging="567"/>
        <w:jc w:val="both"/>
        <w:rPr>
          <w:sz w:val="28"/>
          <w:szCs w:val="28"/>
        </w:rPr>
      </w:pPr>
      <w:r w:rsidRPr="00706151">
        <w:rPr>
          <w:sz w:val="28"/>
          <w:szCs w:val="28"/>
        </w:rPr>
        <w:t xml:space="preserve">18. Stav napjatosti, hlavní napětí, transformace. </w:t>
      </w:r>
    </w:p>
    <w:p w14:paraId="0D61F349" w14:textId="77777777" w:rsidR="00706151" w:rsidRPr="00706151" w:rsidRDefault="00706151" w:rsidP="00706151">
      <w:pPr>
        <w:pStyle w:val="Odstavecseseznamem"/>
        <w:spacing w:after="200" w:line="360" w:lineRule="auto"/>
        <w:ind w:left="567" w:hanging="567"/>
        <w:jc w:val="both"/>
        <w:rPr>
          <w:sz w:val="28"/>
          <w:szCs w:val="28"/>
        </w:rPr>
      </w:pPr>
      <w:r w:rsidRPr="00706151">
        <w:rPr>
          <w:sz w:val="28"/>
          <w:szCs w:val="28"/>
        </w:rPr>
        <w:t xml:space="preserve">19. Deformační stav, fyzikální interpretace. </w:t>
      </w:r>
    </w:p>
    <w:p w14:paraId="01BEF856" w14:textId="77777777" w:rsidR="00706151" w:rsidRPr="00706151" w:rsidRDefault="00706151" w:rsidP="00706151">
      <w:pPr>
        <w:pStyle w:val="Odstavecseseznamem"/>
        <w:spacing w:after="200" w:line="360" w:lineRule="auto"/>
        <w:ind w:left="567" w:hanging="567"/>
        <w:jc w:val="both"/>
        <w:rPr>
          <w:sz w:val="28"/>
          <w:szCs w:val="28"/>
        </w:rPr>
      </w:pPr>
      <w:r w:rsidRPr="00706151">
        <w:rPr>
          <w:sz w:val="28"/>
          <w:szCs w:val="28"/>
        </w:rPr>
        <w:t xml:space="preserve">20. Popis plastického toku materiálu, teplota, rychlost deformace. </w:t>
      </w:r>
    </w:p>
    <w:p w14:paraId="107FA8F5" w14:textId="77777777" w:rsidR="00BB301B" w:rsidRPr="00366B82" w:rsidRDefault="00BB301B" w:rsidP="00706151">
      <w:pPr>
        <w:pStyle w:val="Odstavecseseznamem"/>
        <w:spacing w:after="200" w:line="360" w:lineRule="auto"/>
        <w:ind w:left="426" w:hanging="567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</w:p>
    <w:sectPr w:rsidR="00BB301B" w:rsidRPr="00366B82" w:rsidSect="001C1941">
      <w:headerReference w:type="default" r:id="rId7"/>
      <w:pgSz w:w="11906" w:h="16838"/>
      <w:pgMar w:top="1417" w:right="1417" w:bottom="1135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0A494" w14:textId="77777777" w:rsidR="00796C97" w:rsidRDefault="00796C97" w:rsidP="001C1941">
      <w:pPr>
        <w:spacing w:after="0" w:line="240" w:lineRule="auto"/>
      </w:pPr>
      <w:r>
        <w:separator/>
      </w:r>
    </w:p>
  </w:endnote>
  <w:endnote w:type="continuationSeparator" w:id="0">
    <w:p w14:paraId="3716866F" w14:textId="77777777" w:rsidR="00796C97" w:rsidRDefault="00796C97" w:rsidP="001C1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F269F" w14:textId="77777777" w:rsidR="00796C97" w:rsidRDefault="00796C97" w:rsidP="001C1941">
      <w:pPr>
        <w:spacing w:after="0" w:line="240" w:lineRule="auto"/>
      </w:pPr>
      <w:r>
        <w:separator/>
      </w:r>
    </w:p>
  </w:footnote>
  <w:footnote w:type="continuationSeparator" w:id="0">
    <w:p w14:paraId="67F61F7A" w14:textId="77777777" w:rsidR="00796C97" w:rsidRDefault="00796C97" w:rsidP="001C19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747F" w14:textId="77777777" w:rsidR="001C1941" w:rsidRDefault="001C1941">
    <w:pPr>
      <w:pStyle w:val="Zhlav"/>
    </w:pPr>
    <w:r>
      <w:rPr>
        <w:noProof/>
        <w:lang w:eastAsia="cs-CZ"/>
      </w:rPr>
      <w:drawing>
        <wp:inline distT="0" distB="0" distL="0" distR="0" wp14:anchorId="62657861" wp14:editId="69C7FD19">
          <wp:extent cx="2695575" cy="819150"/>
          <wp:effectExtent l="0" t="0" r="9525" b="0"/>
          <wp:docPr id="14" name="Obráze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95575" cy="819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63D25F8" w14:textId="77777777" w:rsidR="001C1941" w:rsidRDefault="001C194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71D9E"/>
    <w:multiLevelType w:val="hybridMultilevel"/>
    <w:tmpl w:val="46E8A46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810"/>
    <w:multiLevelType w:val="hybridMultilevel"/>
    <w:tmpl w:val="8126ED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54FE4"/>
    <w:multiLevelType w:val="hybridMultilevel"/>
    <w:tmpl w:val="5F522314"/>
    <w:lvl w:ilvl="0" w:tplc="069CD52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060A50"/>
    <w:multiLevelType w:val="hybridMultilevel"/>
    <w:tmpl w:val="85769DFC"/>
    <w:lvl w:ilvl="0" w:tplc="069CD5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7C07F3"/>
    <w:multiLevelType w:val="hybridMultilevel"/>
    <w:tmpl w:val="A39AFB4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BF6C4F"/>
    <w:multiLevelType w:val="hybridMultilevel"/>
    <w:tmpl w:val="D9C2714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A54B0"/>
    <w:multiLevelType w:val="hybridMultilevel"/>
    <w:tmpl w:val="071AE346"/>
    <w:lvl w:ilvl="0" w:tplc="069CD52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6" w:hanging="360"/>
      </w:pPr>
    </w:lvl>
    <w:lvl w:ilvl="2" w:tplc="0405001B" w:tentative="1">
      <w:start w:val="1"/>
      <w:numFmt w:val="lowerRoman"/>
      <w:lvlText w:val="%3."/>
      <w:lvlJc w:val="right"/>
      <w:pPr>
        <w:ind w:left="1866" w:hanging="180"/>
      </w:pPr>
    </w:lvl>
    <w:lvl w:ilvl="3" w:tplc="0405000F" w:tentative="1">
      <w:start w:val="1"/>
      <w:numFmt w:val="decimal"/>
      <w:lvlText w:val="%4."/>
      <w:lvlJc w:val="left"/>
      <w:pPr>
        <w:ind w:left="2586" w:hanging="360"/>
      </w:pPr>
    </w:lvl>
    <w:lvl w:ilvl="4" w:tplc="04050019" w:tentative="1">
      <w:start w:val="1"/>
      <w:numFmt w:val="lowerLetter"/>
      <w:lvlText w:val="%5."/>
      <w:lvlJc w:val="left"/>
      <w:pPr>
        <w:ind w:left="3306" w:hanging="360"/>
      </w:pPr>
    </w:lvl>
    <w:lvl w:ilvl="5" w:tplc="0405001B" w:tentative="1">
      <w:start w:val="1"/>
      <w:numFmt w:val="lowerRoman"/>
      <w:lvlText w:val="%6."/>
      <w:lvlJc w:val="right"/>
      <w:pPr>
        <w:ind w:left="4026" w:hanging="180"/>
      </w:pPr>
    </w:lvl>
    <w:lvl w:ilvl="6" w:tplc="0405000F" w:tentative="1">
      <w:start w:val="1"/>
      <w:numFmt w:val="decimal"/>
      <w:lvlText w:val="%7."/>
      <w:lvlJc w:val="left"/>
      <w:pPr>
        <w:ind w:left="4746" w:hanging="360"/>
      </w:pPr>
    </w:lvl>
    <w:lvl w:ilvl="7" w:tplc="04050019" w:tentative="1">
      <w:start w:val="1"/>
      <w:numFmt w:val="lowerLetter"/>
      <w:lvlText w:val="%8."/>
      <w:lvlJc w:val="left"/>
      <w:pPr>
        <w:ind w:left="5466" w:hanging="360"/>
      </w:pPr>
    </w:lvl>
    <w:lvl w:ilvl="8" w:tplc="040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40802099"/>
    <w:multiLevelType w:val="hybridMultilevel"/>
    <w:tmpl w:val="9EEE7F96"/>
    <w:lvl w:ilvl="0" w:tplc="B716727C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7E516C"/>
    <w:multiLevelType w:val="hybridMultilevel"/>
    <w:tmpl w:val="DA0818C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B64457"/>
    <w:multiLevelType w:val="hybridMultilevel"/>
    <w:tmpl w:val="E26A89F8"/>
    <w:lvl w:ilvl="0" w:tplc="C032E55C">
      <w:start w:val="1"/>
      <w:numFmt w:val="decimal"/>
      <w:pStyle w:val="Otzky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756CB1"/>
    <w:multiLevelType w:val="hybridMultilevel"/>
    <w:tmpl w:val="131C8A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CE0DB1"/>
    <w:multiLevelType w:val="hybridMultilevel"/>
    <w:tmpl w:val="0850220C"/>
    <w:lvl w:ilvl="0" w:tplc="BAEEB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2A20AE9"/>
    <w:multiLevelType w:val="hybridMultilevel"/>
    <w:tmpl w:val="B038C16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D64BBE"/>
    <w:multiLevelType w:val="hybridMultilevel"/>
    <w:tmpl w:val="1416D39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85337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3355311">
    <w:abstractNumId w:val="6"/>
  </w:num>
  <w:num w:numId="3" w16cid:durableId="1023554556">
    <w:abstractNumId w:val="0"/>
  </w:num>
  <w:num w:numId="4" w16cid:durableId="1053969682">
    <w:abstractNumId w:val="2"/>
  </w:num>
  <w:num w:numId="5" w16cid:durableId="1970744742">
    <w:abstractNumId w:val="1"/>
  </w:num>
  <w:num w:numId="6" w16cid:durableId="387724917">
    <w:abstractNumId w:val="8"/>
  </w:num>
  <w:num w:numId="7" w16cid:durableId="1131434075">
    <w:abstractNumId w:val="10"/>
  </w:num>
  <w:num w:numId="8" w16cid:durableId="1117718797">
    <w:abstractNumId w:val="9"/>
  </w:num>
  <w:num w:numId="9" w16cid:durableId="1805390756">
    <w:abstractNumId w:val="12"/>
  </w:num>
  <w:num w:numId="10" w16cid:durableId="1635989414">
    <w:abstractNumId w:val="11"/>
  </w:num>
  <w:num w:numId="11" w16cid:durableId="837572329">
    <w:abstractNumId w:val="9"/>
  </w:num>
  <w:num w:numId="12" w16cid:durableId="1431194387">
    <w:abstractNumId w:val="3"/>
  </w:num>
  <w:num w:numId="13" w16cid:durableId="1198934823">
    <w:abstractNumId w:val="9"/>
  </w:num>
  <w:num w:numId="14" w16cid:durableId="1658608622">
    <w:abstractNumId w:val="5"/>
  </w:num>
  <w:num w:numId="15" w16cid:durableId="614024863">
    <w:abstractNumId w:val="7"/>
  </w:num>
  <w:num w:numId="16" w16cid:durableId="1788042396">
    <w:abstractNumId w:val="9"/>
  </w:num>
  <w:num w:numId="17" w16cid:durableId="558319772">
    <w:abstractNumId w:val="4"/>
  </w:num>
  <w:num w:numId="18" w16cid:durableId="796408717">
    <w:abstractNumId w:val="9"/>
  </w:num>
  <w:num w:numId="19" w16cid:durableId="4795404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207"/>
    <w:rsid w:val="0002764D"/>
    <w:rsid w:val="00094177"/>
    <w:rsid w:val="000C1C33"/>
    <w:rsid w:val="001C1941"/>
    <w:rsid w:val="001E08B8"/>
    <w:rsid w:val="002672AF"/>
    <w:rsid w:val="00297EF3"/>
    <w:rsid w:val="002D0993"/>
    <w:rsid w:val="002F30F3"/>
    <w:rsid w:val="00330A9F"/>
    <w:rsid w:val="00336157"/>
    <w:rsid w:val="003374E9"/>
    <w:rsid w:val="00366B82"/>
    <w:rsid w:val="003C49EA"/>
    <w:rsid w:val="003F57D3"/>
    <w:rsid w:val="00433B75"/>
    <w:rsid w:val="005370C3"/>
    <w:rsid w:val="0055496C"/>
    <w:rsid w:val="005D3AE4"/>
    <w:rsid w:val="00653051"/>
    <w:rsid w:val="00663356"/>
    <w:rsid w:val="006B2A59"/>
    <w:rsid w:val="00706151"/>
    <w:rsid w:val="00746961"/>
    <w:rsid w:val="0075589D"/>
    <w:rsid w:val="00796C97"/>
    <w:rsid w:val="007D59E9"/>
    <w:rsid w:val="00807321"/>
    <w:rsid w:val="00962402"/>
    <w:rsid w:val="009C5085"/>
    <w:rsid w:val="00A0161B"/>
    <w:rsid w:val="00A31DF0"/>
    <w:rsid w:val="00A779B0"/>
    <w:rsid w:val="00AF7196"/>
    <w:rsid w:val="00B47FAA"/>
    <w:rsid w:val="00BB301B"/>
    <w:rsid w:val="00C205BD"/>
    <w:rsid w:val="00CD3EF3"/>
    <w:rsid w:val="00CE3851"/>
    <w:rsid w:val="00D4799F"/>
    <w:rsid w:val="00D953F1"/>
    <w:rsid w:val="00DD0223"/>
    <w:rsid w:val="00DE732B"/>
    <w:rsid w:val="00F26207"/>
    <w:rsid w:val="00F37B61"/>
    <w:rsid w:val="00F51043"/>
    <w:rsid w:val="00F91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16E6D7"/>
  <w15:docId w15:val="{C98F9A5C-6897-4F97-822A-3DA7908F1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26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6207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1C19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1941"/>
  </w:style>
  <w:style w:type="paragraph" w:styleId="Zpat">
    <w:name w:val="footer"/>
    <w:basedOn w:val="Normln"/>
    <w:link w:val="ZpatChar"/>
    <w:uiPriority w:val="99"/>
    <w:unhideWhenUsed/>
    <w:rsid w:val="001C19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1941"/>
  </w:style>
  <w:style w:type="paragraph" w:styleId="Odstavecseseznamem">
    <w:name w:val="List Paragraph"/>
    <w:basedOn w:val="Normln"/>
    <w:uiPriority w:val="34"/>
    <w:qFormat/>
    <w:rsid w:val="001C1941"/>
    <w:pPr>
      <w:spacing w:after="0" w:line="240" w:lineRule="auto"/>
      <w:ind w:left="720"/>
      <w:contextualSpacing/>
    </w:pPr>
    <w:rPr>
      <w:rFonts w:ascii="Calibri" w:hAnsi="Calibri" w:cs="Calibri"/>
    </w:rPr>
  </w:style>
  <w:style w:type="paragraph" w:customStyle="1" w:styleId="Otzky">
    <w:name w:val="Otázky"/>
    <w:basedOn w:val="Normln"/>
    <w:next w:val="Normln"/>
    <w:qFormat/>
    <w:rsid w:val="001C1941"/>
    <w:pPr>
      <w:numPr>
        <w:numId w:val="8"/>
      </w:num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6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216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A616-d</dc:creator>
  <cp:lastModifiedBy>Jiří Kratochvíl</cp:lastModifiedBy>
  <cp:revision>6</cp:revision>
  <dcterms:created xsi:type="dcterms:W3CDTF">2025-05-29T09:03:00Z</dcterms:created>
  <dcterms:modified xsi:type="dcterms:W3CDTF">2026-02-02T10:27:00Z</dcterms:modified>
</cp:coreProperties>
</file>